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81" w:rsidRDefault="00C94C81" w:rsidP="00C94C81">
      <w:pPr>
        <w:pStyle w:val="a3"/>
        <w:spacing w:line="340" w:lineRule="exact"/>
        <w:ind w:left="113" w:right="11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佛光大學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社會科學暨管理學院</w:t>
      </w:r>
    </w:p>
    <w:p w:rsidR="00C94C81" w:rsidRDefault="00C94C81" w:rsidP="00C94C81">
      <w:pPr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應用經濟</w:t>
      </w:r>
      <w:r>
        <w:rPr>
          <w:rFonts w:eastAsia="標楷體" w:hint="eastAsia"/>
          <w:color w:val="000000"/>
          <w:sz w:val="32"/>
          <w:szCs w:val="32"/>
        </w:rPr>
        <w:t>學系學士班修業規定</w:t>
      </w:r>
    </w:p>
    <w:p w:rsidR="00C94C81" w:rsidRDefault="00C94C81" w:rsidP="00C94C81">
      <w:pPr>
        <w:spacing w:line="0" w:lineRule="atLeast"/>
        <w:jc w:val="right"/>
        <w:rPr>
          <w:rFonts w:eastAsia="標楷體"/>
          <w:color w:val="000000"/>
          <w:sz w:val="16"/>
          <w:szCs w:val="16"/>
        </w:rPr>
      </w:pPr>
    </w:p>
    <w:p w:rsidR="00BF1F4D" w:rsidRDefault="00BF1F4D" w:rsidP="00BF1F4D">
      <w:pPr>
        <w:spacing w:line="0" w:lineRule="atLeast"/>
        <w:jc w:val="right"/>
        <w:rPr>
          <w:rFonts w:ascii="標楷體" w:eastAsia="標楷體" w:hAnsi="標楷體" w:cs="新細明體"/>
          <w:bCs/>
          <w:sz w:val="16"/>
          <w:szCs w:val="16"/>
        </w:rPr>
      </w:pPr>
      <w:r>
        <w:rPr>
          <w:rFonts w:eastAsia="標楷體" w:hint="eastAsia"/>
          <w:color w:val="000000"/>
          <w:sz w:val="16"/>
          <w:szCs w:val="16"/>
        </w:rPr>
        <w:t>107.03.8</w:t>
      </w:r>
      <w:r>
        <w:rPr>
          <w:rFonts w:eastAsia="標楷體" w:hint="eastAsia"/>
          <w:color w:val="000000"/>
          <w:sz w:val="16"/>
          <w:szCs w:val="16"/>
        </w:rPr>
        <w:t>第</w:t>
      </w:r>
      <w:r>
        <w:rPr>
          <w:rFonts w:eastAsia="標楷體" w:hint="eastAsia"/>
          <w:color w:val="000000"/>
          <w:sz w:val="16"/>
          <w:szCs w:val="16"/>
        </w:rPr>
        <w:t>7</w:t>
      </w:r>
      <w:r>
        <w:rPr>
          <w:rFonts w:eastAsia="標楷體" w:hint="eastAsia"/>
          <w:color w:val="000000"/>
          <w:sz w:val="16"/>
          <w:szCs w:val="16"/>
        </w:rPr>
        <w:t>次系</w:t>
      </w:r>
      <w:proofErr w:type="gramStart"/>
      <w:r>
        <w:rPr>
          <w:rFonts w:eastAsia="標楷體" w:hint="eastAsia"/>
          <w:color w:val="000000"/>
          <w:sz w:val="16"/>
          <w:szCs w:val="16"/>
        </w:rPr>
        <w:t>務</w:t>
      </w:r>
      <w:proofErr w:type="gramEnd"/>
      <w:r>
        <w:rPr>
          <w:rFonts w:eastAsia="標楷體" w:hint="eastAsia"/>
          <w:color w:val="000000"/>
          <w:sz w:val="16"/>
          <w:szCs w:val="16"/>
        </w:rPr>
        <w:t>會議通過</w:t>
      </w:r>
      <w:r>
        <w:rPr>
          <w:rFonts w:eastAsia="標楷體"/>
          <w:color w:val="000000"/>
          <w:sz w:val="16"/>
          <w:szCs w:val="16"/>
        </w:rPr>
        <w:t xml:space="preserve"> </w:t>
      </w:r>
    </w:p>
    <w:p w:rsidR="00C94C81" w:rsidRDefault="00C94C81" w:rsidP="00C94C81">
      <w:pPr>
        <w:spacing w:line="0" w:lineRule="atLeast"/>
        <w:jc w:val="right"/>
        <w:rPr>
          <w:rFonts w:eastAsia="標楷體"/>
          <w:color w:val="000000"/>
          <w:sz w:val="16"/>
          <w:szCs w:val="16"/>
        </w:rPr>
      </w:pPr>
    </w:p>
    <w:p w:rsidR="00C94C81" w:rsidRDefault="00C94C81" w:rsidP="00C94C81">
      <w:pPr>
        <w:autoSpaceDE w:val="0"/>
        <w:autoSpaceDN w:val="0"/>
        <w:rPr>
          <w:rFonts w:eastAsia="標楷體"/>
          <w:szCs w:val="20"/>
        </w:rPr>
      </w:pPr>
      <w:r>
        <w:rPr>
          <w:rFonts w:eastAsia="標楷體" w:hint="eastAsia"/>
        </w:rPr>
        <w:t>【</w:t>
      </w:r>
      <w:r>
        <w:rPr>
          <w:rFonts w:eastAsia="標楷體"/>
        </w:rPr>
        <w:t>10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學年度入學新生適用】</w:t>
      </w:r>
    </w:p>
    <w:p w:rsidR="00C94C81" w:rsidRDefault="00C94C81" w:rsidP="00C94C81">
      <w:pPr>
        <w:spacing w:beforeLines="50" w:before="180"/>
        <w:ind w:left="490" w:right="96" w:hangingChars="204" w:hanging="49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一、本系為督促學士班學生課業進修品質，依據本校「學則」規定，訂定「學士班修業規定」（以下簡稱本規定）。</w:t>
      </w:r>
    </w:p>
    <w:p w:rsidR="00C94C81" w:rsidRDefault="00C94C81" w:rsidP="00C94C81">
      <w:pPr>
        <w:spacing w:beforeLines="50" w:before="180"/>
        <w:ind w:left="490" w:right="96" w:hangingChars="204" w:hanging="49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二、本系修業年限以一至四年為限，得延長二年。</w:t>
      </w:r>
    </w:p>
    <w:p w:rsidR="00C94C81" w:rsidRDefault="00C94C81" w:rsidP="00C94C81">
      <w:pPr>
        <w:spacing w:beforeLines="50" w:before="180"/>
        <w:ind w:left="490" w:right="96" w:hangingChars="204" w:hanging="49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三、本系學生畢業至少需修滿</w:t>
      </w:r>
      <w:r>
        <w:rPr>
          <w:rFonts w:eastAsia="標楷體"/>
          <w:color w:val="000000"/>
        </w:rPr>
        <w:t>128</w:t>
      </w:r>
      <w:r>
        <w:rPr>
          <w:rFonts w:eastAsia="標楷體" w:hint="eastAsia"/>
          <w:color w:val="000000"/>
        </w:rPr>
        <w:t>學分，其修習之課程如下：</w:t>
      </w:r>
    </w:p>
    <w:p w:rsidR="00C94C81" w:rsidRDefault="00C94C81" w:rsidP="00C94C81">
      <w:pPr>
        <w:tabs>
          <w:tab w:val="left" w:pos="1620"/>
        </w:tabs>
        <w:autoSpaceDE w:val="0"/>
        <w:autoSpaceDN w:val="0"/>
        <w:ind w:firstLine="360"/>
        <w:rPr>
          <w:rFonts w:eastAsia="標楷體"/>
        </w:rPr>
      </w:pPr>
      <w:r>
        <w:rPr>
          <w:rFonts w:eastAsia="標楷體" w:hint="eastAsia"/>
        </w:rPr>
        <w:t>（一）通識教育課程</w:t>
      </w:r>
      <w:r>
        <w:rPr>
          <w:rFonts w:eastAsia="標楷體"/>
        </w:rPr>
        <w:t>32</w:t>
      </w:r>
      <w:r>
        <w:rPr>
          <w:rFonts w:eastAsia="標楷體" w:hint="eastAsia"/>
        </w:rPr>
        <w:t>學分。</w:t>
      </w:r>
    </w:p>
    <w:p w:rsidR="00C94C81" w:rsidRDefault="00C94C81" w:rsidP="00C94C81">
      <w:pPr>
        <w:tabs>
          <w:tab w:val="left" w:pos="1620"/>
        </w:tabs>
        <w:autoSpaceDE w:val="0"/>
        <w:autoSpaceDN w:val="0"/>
        <w:ind w:firstLine="360"/>
        <w:rPr>
          <w:rFonts w:eastAsia="標楷體"/>
        </w:rPr>
      </w:pPr>
      <w:r>
        <w:rPr>
          <w:rFonts w:eastAsia="標楷體" w:hint="eastAsia"/>
        </w:rPr>
        <w:t>（二）本系學士班主修領域學分數</w:t>
      </w:r>
      <w:r>
        <w:rPr>
          <w:rFonts w:eastAsia="標楷體"/>
        </w:rPr>
        <w:t>72</w:t>
      </w:r>
      <w:r>
        <w:rPr>
          <w:rFonts w:eastAsia="標楷體" w:hint="eastAsia"/>
        </w:rPr>
        <w:t>學分，由以下三個學程組成：</w:t>
      </w:r>
    </w:p>
    <w:p w:rsidR="00C94C81" w:rsidRDefault="00C94C81" w:rsidP="00C94C81">
      <w:pPr>
        <w:autoSpaceDE w:val="0"/>
        <w:autoSpaceDN w:val="0"/>
        <w:ind w:right="-750" w:firstLine="1080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、</w:t>
      </w:r>
      <w:r>
        <w:rPr>
          <w:rFonts w:eastAsia="標楷體" w:hAnsi="標楷體" w:hint="eastAsia"/>
        </w:rPr>
        <w:t>社會科學暨管理學院</w:t>
      </w:r>
      <w:r>
        <w:rPr>
          <w:rFonts w:eastAsia="標楷體" w:hint="eastAsia"/>
        </w:rPr>
        <w:t>基礎學程</w:t>
      </w:r>
      <w:r>
        <w:rPr>
          <w:rFonts w:eastAsia="標楷體"/>
        </w:rPr>
        <w:t>21</w:t>
      </w:r>
      <w:r>
        <w:rPr>
          <w:rFonts w:eastAsia="標楷體" w:hint="eastAsia"/>
        </w:rPr>
        <w:t>學分。</w:t>
      </w:r>
    </w:p>
    <w:p w:rsidR="00C94C81" w:rsidRDefault="00C94C81" w:rsidP="00C94C81">
      <w:pPr>
        <w:autoSpaceDE w:val="0"/>
        <w:autoSpaceDN w:val="0"/>
        <w:ind w:firstLine="1080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、應用經濟學系核心學程</w:t>
      </w:r>
      <w:r>
        <w:rPr>
          <w:rFonts w:eastAsia="標楷體"/>
        </w:rPr>
        <w:t>27</w:t>
      </w:r>
      <w:r>
        <w:rPr>
          <w:rFonts w:eastAsia="標楷體" w:hint="eastAsia"/>
        </w:rPr>
        <w:t>學分。</w:t>
      </w:r>
    </w:p>
    <w:p w:rsidR="00C94C81" w:rsidRDefault="00C94C81" w:rsidP="00C94C81">
      <w:pPr>
        <w:autoSpaceDE w:val="0"/>
        <w:autoSpaceDN w:val="0"/>
        <w:ind w:firstLine="1080"/>
        <w:rPr>
          <w:rFonts w:eastAsia="標楷體"/>
        </w:rPr>
      </w:pPr>
      <w:r>
        <w:rPr>
          <w:rFonts w:eastAsia="標楷體"/>
        </w:rPr>
        <w:t>3</w:t>
      </w:r>
      <w:r>
        <w:rPr>
          <w:rFonts w:eastAsia="標楷體" w:hint="eastAsia"/>
        </w:rPr>
        <w:t>、本系學士班專業選修學程（四選一）（配合核心學程規劃）。</w:t>
      </w:r>
    </w:p>
    <w:p w:rsidR="00C94C81" w:rsidRPr="00BF1F4D" w:rsidRDefault="00C94C81" w:rsidP="00C94C81">
      <w:pPr>
        <w:autoSpaceDE w:val="0"/>
        <w:autoSpaceDN w:val="0"/>
        <w:ind w:firstLine="360"/>
        <w:rPr>
          <w:rFonts w:eastAsia="標楷體"/>
          <w:color w:val="FF0000"/>
        </w:rPr>
      </w:pPr>
      <w:r w:rsidRPr="00BF1F4D">
        <w:rPr>
          <w:rFonts w:eastAsia="標楷體" w:hint="eastAsia"/>
          <w:color w:val="FF0000"/>
        </w:rPr>
        <w:t>（三）本系學士班專業選修學程：</w:t>
      </w:r>
    </w:p>
    <w:p w:rsidR="00C94C81" w:rsidRPr="00BF1F4D" w:rsidRDefault="00C94C81" w:rsidP="00C94C81">
      <w:pPr>
        <w:autoSpaceDE w:val="0"/>
        <w:autoSpaceDN w:val="0"/>
        <w:ind w:firstLine="1080"/>
        <w:rPr>
          <w:rFonts w:eastAsia="標楷體" w:hAnsi="標楷體"/>
          <w:color w:val="FF0000"/>
        </w:rPr>
      </w:pPr>
      <w:r w:rsidRPr="00BF1F4D">
        <w:rPr>
          <w:rFonts w:eastAsia="標楷體" w:hAnsi="標楷體"/>
          <w:color w:val="FF0000"/>
        </w:rPr>
        <w:t>1</w:t>
      </w:r>
      <w:r w:rsidRPr="00BF1F4D">
        <w:rPr>
          <w:rFonts w:eastAsia="標楷體" w:hAnsi="標楷體" w:hint="eastAsia"/>
          <w:color w:val="FF0000"/>
        </w:rPr>
        <w:t>、產業與公職學程</w:t>
      </w:r>
      <w:r w:rsidRPr="00BF1F4D">
        <w:rPr>
          <w:rFonts w:eastAsia="標楷體" w:hint="eastAsia"/>
          <w:color w:val="FF0000"/>
        </w:rPr>
        <w:t>24</w:t>
      </w:r>
      <w:r w:rsidRPr="00BF1F4D">
        <w:rPr>
          <w:rFonts w:eastAsia="標楷體" w:hAnsi="標楷體" w:hint="eastAsia"/>
          <w:color w:val="FF0000"/>
        </w:rPr>
        <w:t>學分。</w:t>
      </w:r>
      <w:r w:rsidR="00CB473A">
        <w:rPr>
          <w:rFonts w:eastAsia="標楷體" w:hAnsi="標楷體" w:hint="eastAsia"/>
          <w:color w:val="FF0000"/>
        </w:rPr>
        <w:t>(</w:t>
      </w:r>
      <w:r w:rsidR="00CB473A">
        <w:rPr>
          <w:rFonts w:eastAsia="標楷體" w:hAnsi="標楷體" w:hint="eastAsia"/>
          <w:color w:val="FF0000"/>
        </w:rPr>
        <w:t>經建行政組適用</w:t>
      </w:r>
      <w:r w:rsidR="00CB473A">
        <w:rPr>
          <w:rFonts w:eastAsia="標楷體" w:hAnsi="標楷體" w:hint="eastAsia"/>
          <w:color w:val="FF0000"/>
        </w:rPr>
        <w:t>)</w:t>
      </w:r>
    </w:p>
    <w:p w:rsidR="00C94C81" w:rsidRPr="00BF1F4D" w:rsidRDefault="00C94C81" w:rsidP="00C94C81">
      <w:pPr>
        <w:autoSpaceDE w:val="0"/>
        <w:autoSpaceDN w:val="0"/>
        <w:ind w:firstLine="1080"/>
        <w:rPr>
          <w:rFonts w:eastAsia="標楷體" w:hAnsi="標楷體"/>
          <w:color w:val="FF0000"/>
        </w:rPr>
      </w:pPr>
      <w:r w:rsidRPr="00BF1F4D">
        <w:rPr>
          <w:rFonts w:eastAsia="標楷體" w:hAnsi="標楷體"/>
          <w:color w:val="FF0000"/>
        </w:rPr>
        <w:t>2</w:t>
      </w:r>
      <w:r w:rsidRPr="00BF1F4D">
        <w:rPr>
          <w:rFonts w:eastAsia="標楷體" w:hAnsi="標楷體" w:hint="eastAsia"/>
          <w:color w:val="FF0000"/>
        </w:rPr>
        <w:t>、</w:t>
      </w:r>
      <w:r w:rsidRPr="00BF1F4D">
        <w:rPr>
          <w:rFonts w:eastAsia="標楷體" w:hint="eastAsia"/>
          <w:color w:val="FF0000"/>
        </w:rPr>
        <w:t>理財規劃學程</w:t>
      </w:r>
      <w:r w:rsidRPr="00BF1F4D">
        <w:rPr>
          <w:rFonts w:eastAsia="標楷體" w:hAnsi="標楷體" w:hint="eastAsia"/>
          <w:color w:val="FF0000"/>
        </w:rPr>
        <w:t>24</w:t>
      </w:r>
      <w:r w:rsidRPr="00BF1F4D">
        <w:rPr>
          <w:rFonts w:eastAsia="標楷體" w:hAnsi="標楷體" w:hint="eastAsia"/>
          <w:color w:val="FF0000"/>
        </w:rPr>
        <w:t>學分。</w:t>
      </w:r>
      <w:r w:rsidR="00CB473A">
        <w:rPr>
          <w:rFonts w:eastAsia="標楷體" w:hAnsi="標楷體" w:hint="eastAsia"/>
          <w:color w:val="FF0000"/>
        </w:rPr>
        <w:t>(</w:t>
      </w:r>
      <w:r w:rsidR="00CB473A">
        <w:rPr>
          <w:rFonts w:eastAsia="標楷體" w:hAnsi="標楷體" w:hint="eastAsia"/>
          <w:color w:val="FF0000"/>
        </w:rPr>
        <w:t>財務金融組適用</w:t>
      </w:r>
      <w:r w:rsidR="00CB473A">
        <w:rPr>
          <w:rFonts w:eastAsia="標楷體" w:hAnsi="標楷體" w:hint="eastAsia"/>
          <w:color w:val="FF0000"/>
        </w:rPr>
        <w:t>)</w:t>
      </w:r>
    </w:p>
    <w:p w:rsidR="00C94C81" w:rsidRPr="00BF1F4D" w:rsidRDefault="00C94C81" w:rsidP="00C94C81">
      <w:pPr>
        <w:autoSpaceDE w:val="0"/>
        <w:autoSpaceDN w:val="0"/>
        <w:ind w:firstLine="1080"/>
        <w:rPr>
          <w:rFonts w:eastAsia="標楷體" w:hAnsi="標楷體"/>
          <w:color w:val="FF0000"/>
        </w:rPr>
      </w:pPr>
      <w:r w:rsidRPr="00BF1F4D">
        <w:rPr>
          <w:rFonts w:eastAsia="標楷體" w:hAnsi="標楷體"/>
          <w:color w:val="FF0000"/>
        </w:rPr>
        <w:t>3</w:t>
      </w:r>
      <w:r w:rsidRPr="00BF1F4D">
        <w:rPr>
          <w:rFonts w:eastAsia="標楷體" w:hAnsi="標楷體" w:hint="eastAsia"/>
          <w:color w:val="FF0000"/>
        </w:rPr>
        <w:t>、</w:t>
      </w:r>
      <w:r w:rsidR="00CB473A" w:rsidRPr="00BF1F4D">
        <w:rPr>
          <w:rFonts w:eastAsia="標楷體" w:hAnsi="標楷體" w:hint="eastAsia"/>
          <w:color w:val="FF0000"/>
        </w:rPr>
        <w:t>國際商務學程</w:t>
      </w:r>
      <w:r w:rsidR="00CB473A" w:rsidRPr="00BF1F4D">
        <w:rPr>
          <w:rFonts w:eastAsia="標楷體" w:hAnsi="標楷體" w:hint="eastAsia"/>
          <w:color w:val="FF0000"/>
        </w:rPr>
        <w:t>24</w:t>
      </w:r>
      <w:r w:rsidR="00CB473A" w:rsidRPr="00BF1F4D">
        <w:rPr>
          <w:rFonts w:eastAsia="標楷體" w:hAnsi="標楷體" w:hint="eastAsia"/>
          <w:color w:val="FF0000"/>
        </w:rPr>
        <w:t>學分。</w:t>
      </w:r>
      <w:r w:rsidR="00CB473A">
        <w:rPr>
          <w:rFonts w:eastAsia="標楷體" w:hAnsi="標楷體" w:hint="eastAsia"/>
          <w:color w:val="FF0000"/>
        </w:rPr>
        <w:t>(</w:t>
      </w:r>
      <w:r w:rsidR="00CB473A">
        <w:rPr>
          <w:rFonts w:eastAsia="標楷體" w:hAnsi="標楷體" w:hint="eastAsia"/>
          <w:color w:val="FF0000"/>
        </w:rPr>
        <w:t>國際商務組適用</w:t>
      </w:r>
      <w:r w:rsidR="00CB473A">
        <w:rPr>
          <w:rFonts w:eastAsia="標楷體" w:hAnsi="標楷體" w:hint="eastAsia"/>
          <w:color w:val="FF0000"/>
        </w:rPr>
        <w:t>)</w:t>
      </w:r>
      <w:bookmarkStart w:id="0" w:name="_GoBack"/>
      <w:bookmarkEnd w:id="0"/>
    </w:p>
    <w:p w:rsidR="00C94C81" w:rsidRPr="00BF1F4D" w:rsidRDefault="00C94C81" w:rsidP="00C94C81">
      <w:pPr>
        <w:autoSpaceDE w:val="0"/>
        <w:autoSpaceDN w:val="0"/>
        <w:ind w:firstLine="1080"/>
        <w:rPr>
          <w:rFonts w:eastAsia="標楷體" w:hAnsi="標楷體"/>
          <w:color w:val="FF0000"/>
        </w:rPr>
      </w:pPr>
      <w:r w:rsidRPr="00BF1F4D">
        <w:rPr>
          <w:rFonts w:eastAsia="標楷體" w:hAnsi="標楷體"/>
          <w:color w:val="FF0000"/>
        </w:rPr>
        <w:t>4</w:t>
      </w:r>
      <w:r w:rsidRPr="00BF1F4D">
        <w:rPr>
          <w:rFonts w:eastAsia="標楷體" w:hAnsi="標楷體" w:hint="eastAsia"/>
          <w:color w:val="FF0000"/>
        </w:rPr>
        <w:t>、</w:t>
      </w:r>
      <w:r w:rsidR="00CB473A" w:rsidRPr="00BF1F4D">
        <w:rPr>
          <w:rFonts w:eastAsia="標楷體" w:hAnsi="標楷體" w:hint="eastAsia"/>
          <w:color w:val="FF0000"/>
        </w:rPr>
        <w:t>財經實務學程</w:t>
      </w:r>
      <w:r w:rsidR="00CB473A" w:rsidRPr="00BF1F4D">
        <w:rPr>
          <w:rFonts w:eastAsia="標楷體" w:hAnsi="標楷體"/>
          <w:color w:val="FF0000"/>
        </w:rPr>
        <w:t>24</w:t>
      </w:r>
      <w:r w:rsidR="00CB473A" w:rsidRPr="00BF1F4D">
        <w:rPr>
          <w:rFonts w:eastAsia="標楷體" w:hAnsi="標楷體" w:hint="eastAsia"/>
          <w:color w:val="FF0000"/>
        </w:rPr>
        <w:t>學分。</w:t>
      </w:r>
    </w:p>
    <w:p w:rsidR="00C94C81" w:rsidRDefault="00C94C81" w:rsidP="00C94C81">
      <w:pPr>
        <w:autoSpaceDE w:val="0"/>
        <w:autoSpaceDN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四、本系學生選課應符合下列規定：</w:t>
      </w:r>
    </w:p>
    <w:p w:rsidR="00C94C81" w:rsidRDefault="00C94C81" w:rsidP="00C94C81">
      <w:pPr>
        <w:tabs>
          <w:tab w:val="left" w:pos="1620"/>
        </w:tabs>
        <w:autoSpaceDE w:val="0"/>
        <w:autoSpaceDN w:val="0"/>
        <w:rPr>
          <w:rFonts w:eastAsia="標楷體"/>
        </w:rPr>
      </w:pPr>
      <w:r>
        <w:rPr>
          <w:rFonts w:eastAsia="標楷體" w:hint="eastAsia"/>
        </w:rPr>
        <w:t>（一）一至三年級每學期修課學分數為</w:t>
      </w:r>
      <w:r>
        <w:rPr>
          <w:rFonts w:eastAsia="標楷體"/>
          <w:color w:val="000000"/>
        </w:rPr>
        <w:t>15</w:t>
      </w:r>
      <w:r>
        <w:rPr>
          <w:rFonts w:eastAsia="標楷體" w:hint="eastAsia"/>
          <w:color w:val="000000"/>
        </w:rPr>
        <w:t>至</w:t>
      </w:r>
      <w:r>
        <w:rPr>
          <w:rFonts w:eastAsia="標楷體"/>
          <w:color w:val="000000"/>
        </w:rPr>
        <w:t>27</w:t>
      </w:r>
      <w:r>
        <w:rPr>
          <w:rFonts w:eastAsia="標楷體" w:hint="eastAsia"/>
        </w:rPr>
        <w:t>學分。</w:t>
      </w:r>
    </w:p>
    <w:p w:rsidR="00C94C81" w:rsidRPr="007D426E" w:rsidRDefault="00C94C81" w:rsidP="00C94C81">
      <w:pPr>
        <w:tabs>
          <w:tab w:val="left" w:pos="1620"/>
        </w:tabs>
        <w:autoSpaceDE w:val="0"/>
        <w:autoSpaceDN w:val="0"/>
        <w:rPr>
          <w:rFonts w:eastAsia="標楷體"/>
          <w:color w:val="FF0000"/>
        </w:rPr>
      </w:pPr>
      <w:r>
        <w:rPr>
          <w:rFonts w:eastAsia="標楷體" w:hint="eastAsia"/>
        </w:rPr>
        <w:t>（二）四年級每學期</w:t>
      </w:r>
      <w:proofErr w:type="gramStart"/>
      <w:r>
        <w:rPr>
          <w:rFonts w:eastAsia="標楷體" w:hint="eastAsia"/>
        </w:rPr>
        <w:t>修</w:t>
      </w:r>
      <w:r w:rsidRPr="00A061E6">
        <w:rPr>
          <w:rFonts w:eastAsia="標楷體" w:hint="eastAsia"/>
        </w:rPr>
        <w:t>課需修</w:t>
      </w:r>
      <w:proofErr w:type="gramEnd"/>
      <w:r w:rsidRPr="00A061E6">
        <w:rPr>
          <w:rFonts w:eastAsia="標楷體" w:hint="eastAsia"/>
        </w:rPr>
        <w:t>一門課，可為</w:t>
      </w:r>
      <w:r w:rsidRPr="00A061E6">
        <w:rPr>
          <w:rFonts w:eastAsia="標楷體" w:hint="eastAsia"/>
        </w:rPr>
        <w:t>0</w:t>
      </w:r>
      <w:r w:rsidRPr="00A061E6">
        <w:rPr>
          <w:rFonts w:eastAsia="標楷體" w:hint="eastAsia"/>
        </w:rPr>
        <w:t>學分。</w:t>
      </w:r>
    </w:p>
    <w:p w:rsidR="00C94C81" w:rsidRDefault="00C94C81" w:rsidP="00C94C81">
      <w:pPr>
        <w:spacing w:beforeLines="50" w:before="180"/>
        <w:ind w:left="490" w:right="96" w:hangingChars="204" w:hanging="49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五、本系學生得依本系「學士班學分抵免須知」之規定辦理學分抵免。</w:t>
      </w:r>
    </w:p>
    <w:p w:rsidR="00C94C81" w:rsidRDefault="00C94C81" w:rsidP="00C94C81">
      <w:pPr>
        <w:rPr>
          <w:rFonts w:eastAsia="標楷體"/>
          <w:color w:val="000000"/>
        </w:rPr>
      </w:pPr>
      <w:r>
        <w:rPr>
          <w:rFonts w:eastAsia="標楷體" w:hint="eastAsia"/>
        </w:rPr>
        <w:t>六、</w:t>
      </w:r>
      <w:r>
        <w:rPr>
          <w:rFonts w:eastAsia="標楷體" w:hint="eastAsia"/>
          <w:color w:val="000000"/>
        </w:rPr>
        <w:t>其他未盡事宜，悉依本校學則及其他相關規定辦理。</w:t>
      </w:r>
    </w:p>
    <w:p w:rsidR="004903FD" w:rsidRPr="00C94C81" w:rsidRDefault="004903FD" w:rsidP="00C94C81"/>
    <w:sectPr w:rsidR="004903FD" w:rsidRPr="00C94C81" w:rsidSect="00A061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21" w:rsidRDefault="00816621" w:rsidP="00124A35">
      <w:r>
        <w:separator/>
      </w:r>
    </w:p>
  </w:endnote>
  <w:endnote w:type="continuationSeparator" w:id="0">
    <w:p w:rsidR="00816621" w:rsidRDefault="00816621" w:rsidP="0012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21" w:rsidRDefault="00816621" w:rsidP="00124A35">
      <w:r>
        <w:separator/>
      </w:r>
    </w:p>
  </w:footnote>
  <w:footnote w:type="continuationSeparator" w:id="0">
    <w:p w:rsidR="00816621" w:rsidRDefault="00816621" w:rsidP="00124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E6"/>
    <w:rsid w:val="00124A35"/>
    <w:rsid w:val="00216EE4"/>
    <w:rsid w:val="00285EDF"/>
    <w:rsid w:val="004903FD"/>
    <w:rsid w:val="00816621"/>
    <w:rsid w:val="00A061E6"/>
    <w:rsid w:val="00B414AD"/>
    <w:rsid w:val="00BF1F4D"/>
    <w:rsid w:val="00C94C81"/>
    <w:rsid w:val="00CB473A"/>
    <w:rsid w:val="00E1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1E6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rsid w:val="00A061E6"/>
    <w:rPr>
      <w:rFonts w:ascii="標楷體" w:eastAsia="標楷體" w:hAnsi="標楷體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12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4A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4A3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1E6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rsid w:val="00A061E6"/>
    <w:rPr>
      <w:rFonts w:ascii="標楷體" w:eastAsia="標楷體" w:hAnsi="標楷體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12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4A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4A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5</cp:revision>
  <dcterms:created xsi:type="dcterms:W3CDTF">2017-09-19T09:50:00Z</dcterms:created>
  <dcterms:modified xsi:type="dcterms:W3CDTF">2018-03-22T05:45:00Z</dcterms:modified>
</cp:coreProperties>
</file>